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F13B" w14:textId="13CCB41A" w:rsidR="009E61B4" w:rsidRDefault="009E61B4" w:rsidP="00772161">
      <w:r>
        <w:rPr>
          <w:noProof/>
        </w:rPr>
        <w:drawing>
          <wp:anchor distT="0" distB="0" distL="114300" distR="114300" simplePos="0" relativeHeight="251658240" behindDoc="1" locked="0" layoutInCell="1" allowOverlap="1" wp14:anchorId="171FA68D" wp14:editId="3AEDB4A1">
            <wp:simplePos x="0" y="0"/>
            <wp:positionH relativeFrom="column">
              <wp:posOffset>-504800</wp:posOffset>
            </wp:positionH>
            <wp:positionV relativeFrom="paragraph">
              <wp:posOffset>229</wp:posOffset>
            </wp:positionV>
            <wp:extent cx="2545080" cy="1574165"/>
            <wp:effectExtent l="0" t="0" r="0" b="0"/>
            <wp:wrapTight wrapText="bothSides">
              <wp:wrapPolygon edited="0">
                <wp:start x="10186" y="523"/>
                <wp:lineTo x="2587" y="4182"/>
                <wp:lineTo x="3395" y="9410"/>
                <wp:lineTo x="3719" y="13593"/>
                <wp:lineTo x="808" y="16468"/>
                <wp:lineTo x="647" y="16991"/>
                <wp:lineTo x="1455" y="18298"/>
                <wp:lineTo x="5335" y="20912"/>
                <wp:lineTo x="6467" y="20912"/>
                <wp:lineTo x="14713" y="20389"/>
                <wp:lineTo x="19078" y="19343"/>
                <wp:lineTo x="18916" y="17775"/>
                <wp:lineTo x="20695" y="15945"/>
                <wp:lineTo x="20533" y="15422"/>
                <wp:lineTo x="18269" y="13593"/>
                <wp:lineTo x="18431" y="5228"/>
                <wp:lineTo x="19078" y="3921"/>
                <wp:lineTo x="18269" y="3398"/>
                <wp:lineTo x="10994" y="523"/>
                <wp:lineTo x="10186" y="523"/>
              </wp:wrapPolygon>
            </wp:wrapTight>
            <wp:docPr id="457295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45080" cy="1574165"/>
                    </a:xfrm>
                    <a:prstGeom prst="rect">
                      <a:avLst/>
                    </a:prstGeom>
                    <a:noFill/>
                  </pic:spPr>
                </pic:pic>
              </a:graphicData>
            </a:graphic>
            <wp14:sizeRelH relativeFrom="margin">
              <wp14:pctWidth>0</wp14:pctWidth>
            </wp14:sizeRelH>
            <wp14:sizeRelV relativeFrom="margin">
              <wp14:pctHeight>0</wp14:pctHeight>
            </wp14:sizeRelV>
          </wp:anchor>
        </w:drawing>
      </w:r>
    </w:p>
    <w:p w14:paraId="3DE41250" w14:textId="70695C6E" w:rsidR="009E61B4" w:rsidRDefault="009E61B4" w:rsidP="00772161"/>
    <w:p w14:paraId="4004AEC7" w14:textId="32E12ECA" w:rsidR="009E61B4" w:rsidRDefault="009E61B4" w:rsidP="00772161"/>
    <w:p w14:paraId="5A56B759" w14:textId="77777777" w:rsidR="009E61B4" w:rsidRDefault="009E61B4" w:rsidP="00772161"/>
    <w:p w14:paraId="265CE350" w14:textId="77777777" w:rsidR="009E61B4" w:rsidRDefault="009E61B4" w:rsidP="00772161"/>
    <w:p w14:paraId="610920D0" w14:textId="77777777" w:rsidR="00B8146D" w:rsidRDefault="00B8146D" w:rsidP="00772161">
      <w:pPr>
        <w:rPr>
          <w:rFonts w:ascii="Arial" w:hAnsi="Arial" w:cs="Arial"/>
          <w:b/>
          <w:bCs/>
        </w:rPr>
      </w:pPr>
    </w:p>
    <w:p w14:paraId="238A889D" w14:textId="2C12F339" w:rsidR="00B8146D" w:rsidRDefault="00B8146D" w:rsidP="00772161">
      <w:pPr>
        <w:rPr>
          <w:rFonts w:ascii="Arial" w:hAnsi="Arial" w:cs="Arial"/>
          <w:b/>
          <w:bCs/>
          <w:sz w:val="40"/>
          <w:szCs w:val="40"/>
        </w:rPr>
      </w:pPr>
      <w:r w:rsidRPr="00B8146D">
        <w:rPr>
          <w:rFonts w:ascii="Arial" w:hAnsi="Arial" w:cs="Arial"/>
          <w:b/>
          <w:bCs/>
          <w:sz w:val="40"/>
          <w:szCs w:val="40"/>
        </w:rPr>
        <w:t>5 ways of wellbeing</w:t>
      </w:r>
    </w:p>
    <w:p w14:paraId="02D23690" w14:textId="02297402" w:rsidR="00B8146D" w:rsidRPr="00B8146D" w:rsidRDefault="00B8146D" w:rsidP="00772161">
      <w:pPr>
        <w:rPr>
          <w:rFonts w:ascii="Arial" w:hAnsi="Arial" w:cs="Arial"/>
          <w:b/>
          <w:bCs/>
          <w:sz w:val="24"/>
          <w:szCs w:val="24"/>
        </w:rPr>
      </w:pPr>
      <w:r w:rsidRPr="00B8146D">
        <w:rPr>
          <w:rFonts w:ascii="Arial" w:hAnsi="Arial" w:cs="Arial"/>
          <w:b/>
          <w:bCs/>
          <w:sz w:val="24"/>
          <w:szCs w:val="24"/>
        </w:rPr>
        <w:t>Listen to the talk:</w:t>
      </w:r>
    </w:p>
    <w:p w14:paraId="1A2D5CCA" w14:textId="2F260204" w:rsidR="00B8146D" w:rsidRPr="00B8146D" w:rsidRDefault="00B8146D" w:rsidP="00772161">
      <w:pPr>
        <w:rPr>
          <w:rFonts w:ascii="Arial" w:hAnsi="Arial" w:cs="Arial"/>
          <w:b/>
          <w:bCs/>
          <w:sz w:val="40"/>
          <w:szCs w:val="40"/>
        </w:rPr>
      </w:pPr>
      <w:r>
        <w:rPr>
          <w:noProof/>
        </w:rPr>
        <w:drawing>
          <wp:anchor distT="0" distB="0" distL="114300" distR="114300" simplePos="0" relativeHeight="251659264" behindDoc="0" locked="0" layoutInCell="1" allowOverlap="1" wp14:anchorId="7807F8FC" wp14:editId="21E56A41">
            <wp:simplePos x="0" y="0"/>
            <wp:positionH relativeFrom="column">
              <wp:posOffset>-53788</wp:posOffset>
            </wp:positionH>
            <wp:positionV relativeFrom="paragraph">
              <wp:posOffset>208877</wp:posOffset>
            </wp:positionV>
            <wp:extent cx="1524000" cy="698500"/>
            <wp:effectExtent l="0" t="0" r="0" b="0"/>
            <wp:wrapSquare wrapText="bothSides"/>
            <wp:docPr id="204769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69349" name="Picture 204769349" descr="movie::/Users/carolinekalu/Desktop/OHAW/Ways of wellbeing.m4a"/>
                    <pic:cNvPicPr/>
                  </pic:nvPicPr>
                  <pic:blipFill>
                    <a:blip r:embed="rId8">
                      <a:extLst>
                        <a:ext uri="{28A0092B-C50C-407E-A947-70E740481C1C}">
                          <a14:useLocalDpi xmlns:a14="http://schemas.microsoft.com/office/drawing/2010/main" val="0"/>
                        </a:ext>
                      </a:extLst>
                    </a:blip>
                    <a:stretch>
                      <a:fillRect/>
                    </a:stretch>
                  </pic:blipFill>
                  <pic:spPr>
                    <a:xfrm>
                      <a:off x="0" y="0"/>
                      <a:ext cx="1524000" cy="698500"/>
                    </a:xfrm>
                    <a:prstGeom prst="rect">
                      <a:avLst/>
                    </a:prstGeom>
                  </pic:spPr>
                </pic:pic>
              </a:graphicData>
            </a:graphic>
          </wp:anchor>
        </w:drawing>
      </w:r>
      <w:r w:rsidRPr="00B8146D">
        <w:rPr>
          <w:rFonts w:ascii="Arial" w:hAnsi="Arial" w:cs="Arial"/>
          <w:b/>
          <w:bCs/>
          <w:sz w:val="40"/>
          <w:szCs w:val="40"/>
        </w:rPr>
        <w:t xml:space="preserve"> </w:t>
      </w:r>
    </w:p>
    <w:p w14:paraId="423A1058" w14:textId="77777777" w:rsidR="00B8146D" w:rsidRDefault="00B8146D" w:rsidP="00B8146D">
      <w:pPr>
        <w:rPr>
          <w:rFonts w:ascii="Arial" w:hAnsi="Arial" w:cs="Arial"/>
          <w:b/>
          <w:bCs/>
        </w:rPr>
      </w:pPr>
    </w:p>
    <w:p w14:paraId="65FAD337" w14:textId="77777777" w:rsidR="00B8146D" w:rsidRDefault="00B8146D" w:rsidP="00B8146D">
      <w:pPr>
        <w:rPr>
          <w:rFonts w:ascii="Arial" w:hAnsi="Arial" w:cs="Arial"/>
          <w:b/>
          <w:bCs/>
        </w:rPr>
      </w:pPr>
    </w:p>
    <w:p w14:paraId="09FEA443" w14:textId="53D9CF84" w:rsidR="00B8146D" w:rsidRPr="00B8146D" w:rsidRDefault="00B8146D" w:rsidP="00B8146D">
      <w:pPr>
        <w:rPr>
          <w:rFonts w:ascii="Arial" w:hAnsi="Arial" w:cs="Arial"/>
          <w:b/>
          <w:bCs/>
          <w:sz w:val="24"/>
          <w:szCs w:val="24"/>
        </w:rPr>
      </w:pPr>
      <w:r w:rsidRPr="00B8146D">
        <w:rPr>
          <w:rFonts w:ascii="Arial" w:hAnsi="Arial" w:cs="Arial"/>
          <w:b/>
          <w:bCs/>
          <w:sz w:val="24"/>
          <w:szCs w:val="24"/>
        </w:rPr>
        <w:t>Read the</w:t>
      </w:r>
      <w:r w:rsidRPr="00B8146D">
        <w:rPr>
          <w:rFonts w:ascii="Arial" w:hAnsi="Arial" w:cs="Arial"/>
          <w:b/>
          <w:bCs/>
          <w:sz w:val="24"/>
          <w:szCs w:val="24"/>
        </w:rPr>
        <w:t xml:space="preserve"> transcript</w:t>
      </w:r>
    </w:p>
    <w:p w14:paraId="273AAD2A" w14:textId="78189F69" w:rsidR="00772161" w:rsidRPr="00B8146D" w:rsidRDefault="00772161" w:rsidP="00772161">
      <w:pPr>
        <w:rPr>
          <w:rFonts w:ascii="Arial" w:hAnsi="Arial" w:cs="Arial"/>
        </w:rPr>
      </w:pPr>
      <w:r w:rsidRPr="00B8146D">
        <w:rPr>
          <w:rFonts w:ascii="Arial" w:hAnsi="Arial" w:cs="Arial"/>
        </w:rPr>
        <w:t>Hello</w:t>
      </w:r>
      <w:r w:rsidR="00B8146D">
        <w:rPr>
          <w:rFonts w:ascii="Arial" w:hAnsi="Arial" w:cs="Arial"/>
        </w:rPr>
        <w:t>,</w:t>
      </w:r>
      <w:r w:rsidRPr="00B8146D">
        <w:rPr>
          <w:rFonts w:ascii="Arial" w:hAnsi="Arial" w:cs="Arial"/>
        </w:rPr>
        <w:t xml:space="preserve"> my name is Emily </w:t>
      </w:r>
      <w:r w:rsidR="00B8146D" w:rsidRPr="00B8146D">
        <w:rPr>
          <w:rFonts w:ascii="Arial" w:hAnsi="Arial" w:cs="Arial"/>
        </w:rPr>
        <w:t>Kenworthy,</w:t>
      </w:r>
      <w:r w:rsidRPr="00B8146D">
        <w:rPr>
          <w:rFonts w:ascii="Arial" w:hAnsi="Arial" w:cs="Arial"/>
        </w:rPr>
        <w:t xml:space="preserve"> and I am </w:t>
      </w:r>
      <w:r w:rsidR="00B8146D">
        <w:rPr>
          <w:rFonts w:ascii="Arial" w:hAnsi="Arial" w:cs="Arial"/>
        </w:rPr>
        <w:t>an o</w:t>
      </w:r>
      <w:r w:rsidRPr="00B8146D">
        <w:rPr>
          <w:rFonts w:ascii="Arial" w:hAnsi="Arial" w:cs="Arial"/>
        </w:rPr>
        <w:t xml:space="preserve">ccupational </w:t>
      </w:r>
      <w:r w:rsidR="00B8146D">
        <w:rPr>
          <w:rFonts w:ascii="Arial" w:hAnsi="Arial" w:cs="Arial"/>
        </w:rPr>
        <w:t>t</w:t>
      </w:r>
      <w:r w:rsidRPr="00B8146D">
        <w:rPr>
          <w:rFonts w:ascii="Arial" w:hAnsi="Arial" w:cs="Arial"/>
        </w:rPr>
        <w:t xml:space="preserve">herapist working within NLPSS </w:t>
      </w:r>
      <w:r w:rsidR="00B8146D">
        <w:rPr>
          <w:rFonts w:ascii="Arial" w:hAnsi="Arial" w:cs="Arial"/>
        </w:rPr>
        <w:t>o</w:t>
      </w:r>
      <w:r w:rsidRPr="00B8146D">
        <w:rPr>
          <w:rFonts w:ascii="Arial" w:hAnsi="Arial" w:cs="Arial"/>
        </w:rPr>
        <w:t xml:space="preserve">ccupational health. As part of </w:t>
      </w:r>
      <w:r w:rsidR="00B8146D">
        <w:rPr>
          <w:rFonts w:ascii="Arial" w:hAnsi="Arial" w:cs="Arial"/>
        </w:rPr>
        <w:t xml:space="preserve">the </w:t>
      </w:r>
      <w:r w:rsidRPr="00B8146D">
        <w:rPr>
          <w:rFonts w:ascii="Arial" w:hAnsi="Arial" w:cs="Arial"/>
        </w:rPr>
        <w:t xml:space="preserve">Society of Occupational Medicine Week we want to promote ways you can help support your health and wellbeing. Today I will be talking about the 5 ways of wellbeing which is </w:t>
      </w:r>
      <w:r w:rsidR="00B8146D">
        <w:rPr>
          <w:rFonts w:ascii="Arial" w:hAnsi="Arial" w:cs="Arial"/>
        </w:rPr>
        <w:t xml:space="preserve">an </w:t>
      </w:r>
      <w:r w:rsidR="00B8146D" w:rsidRPr="00B8146D">
        <w:rPr>
          <w:rFonts w:ascii="Arial" w:hAnsi="Arial" w:cs="Arial"/>
        </w:rPr>
        <w:t>evidence-based</w:t>
      </w:r>
      <w:r w:rsidRPr="00B8146D">
        <w:rPr>
          <w:rFonts w:ascii="Arial" w:hAnsi="Arial" w:cs="Arial"/>
        </w:rPr>
        <w:t xml:space="preserve"> way to help promote good health and wellbeing. </w:t>
      </w:r>
    </w:p>
    <w:p w14:paraId="6CD76AC9" w14:textId="77C0EDE1" w:rsidR="00772161" w:rsidRPr="00B8146D" w:rsidRDefault="00772161" w:rsidP="00772161">
      <w:pPr>
        <w:rPr>
          <w:rFonts w:ascii="Arial" w:hAnsi="Arial" w:cs="Arial"/>
        </w:rPr>
      </w:pPr>
      <w:r w:rsidRPr="00B8146D">
        <w:rPr>
          <w:rFonts w:ascii="Arial" w:hAnsi="Arial" w:cs="Arial"/>
        </w:rPr>
        <w:t>The 5 way</w:t>
      </w:r>
      <w:r w:rsidR="00B8146D">
        <w:rPr>
          <w:rFonts w:ascii="Arial" w:hAnsi="Arial" w:cs="Arial"/>
        </w:rPr>
        <w:t>s</w:t>
      </w:r>
      <w:r w:rsidRPr="00B8146D">
        <w:rPr>
          <w:rFonts w:ascii="Arial" w:hAnsi="Arial" w:cs="Arial"/>
        </w:rPr>
        <w:t xml:space="preserve"> of wellbeing are </w:t>
      </w:r>
      <w:r w:rsidR="00B8146D">
        <w:rPr>
          <w:rFonts w:ascii="Arial" w:hAnsi="Arial" w:cs="Arial"/>
        </w:rPr>
        <w:t>c</w:t>
      </w:r>
      <w:r w:rsidRPr="00B8146D">
        <w:rPr>
          <w:rFonts w:ascii="Arial" w:hAnsi="Arial" w:cs="Arial"/>
        </w:rPr>
        <w:t xml:space="preserve">onnect, </w:t>
      </w:r>
      <w:r w:rsidR="00B8146D">
        <w:rPr>
          <w:rFonts w:ascii="Arial" w:hAnsi="Arial" w:cs="Arial"/>
        </w:rPr>
        <w:t>b</w:t>
      </w:r>
      <w:r w:rsidRPr="00B8146D">
        <w:rPr>
          <w:rFonts w:ascii="Arial" w:hAnsi="Arial" w:cs="Arial"/>
        </w:rPr>
        <w:t xml:space="preserve">e </w:t>
      </w:r>
      <w:r w:rsidR="00B8146D">
        <w:rPr>
          <w:rFonts w:ascii="Arial" w:hAnsi="Arial" w:cs="Arial"/>
        </w:rPr>
        <w:t>a</w:t>
      </w:r>
      <w:r w:rsidRPr="00B8146D">
        <w:rPr>
          <w:rFonts w:ascii="Arial" w:hAnsi="Arial" w:cs="Arial"/>
        </w:rPr>
        <w:t xml:space="preserve">ctive, </w:t>
      </w:r>
      <w:r w:rsidR="00B8146D">
        <w:rPr>
          <w:rFonts w:ascii="Arial" w:hAnsi="Arial" w:cs="Arial"/>
        </w:rPr>
        <w:t>t</w:t>
      </w:r>
      <w:r w:rsidRPr="00B8146D">
        <w:rPr>
          <w:rFonts w:ascii="Arial" w:hAnsi="Arial" w:cs="Arial"/>
        </w:rPr>
        <w:t xml:space="preserve">aking </w:t>
      </w:r>
      <w:r w:rsidR="00B8146D">
        <w:rPr>
          <w:rFonts w:ascii="Arial" w:hAnsi="Arial" w:cs="Arial"/>
        </w:rPr>
        <w:t>notice</w:t>
      </w:r>
      <w:r w:rsidRPr="00B8146D">
        <w:rPr>
          <w:rFonts w:ascii="Arial" w:hAnsi="Arial" w:cs="Arial"/>
        </w:rPr>
        <w:t xml:space="preserve">, </w:t>
      </w:r>
      <w:r w:rsidR="00B8146D">
        <w:rPr>
          <w:rFonts w:ascii="Arial" w:hAnsi="Arial" w:cs="Arial"/>
        </w:rPr>
        <w:t>l</w:t>
      </w:r>
      <w:r w:rsidRPr="00B8146D">
        <w:rPr>
          <w:rFonts w:ascii="Arial" w:hAnsi="Arial" w:cs="Arial"/>
        </w:rPr>
        <w:t xml:space="preserve">earning and </w:t>
      </w:r>
      <w:r w:rsidR="00B8146D">
        <w:rPr>
          <w:rFonts w:ascii="Arial" w:hAnsi="Arial" w:cs="Arial"/>
        </w:rPr>
        <w:t>g</w:t>
      </w:r>
      <w:r w:rsidRPr="00B8146D">
        <w:rPr>
          <w:rFonts w:ascii="Arial" w:hAnsi="Arial" w:cs="Arial"/>
        </w:rPr>
        <w:t xml:space="preserve">ive to other. </w:t>
      </w:r>
    </w:p>
    <w:p w14:paraId="5A4BEF67" w14:textId="3578F9E7" w:rsidR="00772161" w:rsidRPr="00B8146D" w:rsidRDefault="00772161" w:rsidP="00772161">
      <w:pPr>
        <w:rPr>
          <w:rFonts w:ascii="Arial" w:hAnsi="Arial" w:cs="Arial"/>
        </w:rPr>
      </w:pPr>
      <w:r w:rsidRPr="00B8146D">
        <w:rPr>
          <w:rFonts w:ascii="Arial" w:hAnsi="Arial" w:cs="Arial"/>
        </w:rPr>
        <w:t xml:space="preserve">I will discuss each way of wellbeing and give you ways that you can do </w:t>
      </w:r>
      <w:r w:rsidR="000E7FA2" w:rsidRPr="00B8146D">
        <w:rPr>
          <w:rFonts w:ascii="Arial" w:hAnsi="Arial" w:cs="Arial"/>
        </w:rPr>
        <w:t>each of</w:t>
      </w:r>
      <w:r w:rsidR="00E40865" w:rsidRPr="00B8146D">
        <w:rPr>
          <w:rFonts w:ascii="Arial" w:hAnsi="Arial" w:cs="Arial"/>
        </w:rPr>
        <w:t xml:space="preserve"> them. </w:t>
      </w:r>
      <w:r w:rsidRPr="00B8146D">
        <w:rPr>
          <w:rFonts w:ascii="Arial" w:hAnsi="Arial" w:cs="Arial"/>
        </w:rPr>
        <w:t xml:space="preserve">Whilst </w:t>
      </w:r>
      <w:r w:rsidR="000E7FA2" w:rsidRPr="00B8146D">
        <w:rPr>
          <w:rFonts w:ascii="Arial" w:hAnsi="Arial" w:cs="Arial"/>
        </w:rPr>
        <w:t xml:space="preserve">you are listening </w:t>
      </w:r>
      <w:r w:rsidRPr="00B8146D">
        <w:rPr>
          <w:rFonts w:ascii="Arial" w:hAnsi="Arial" w:cs="Arial"/>
        </w:rPr>
        <w:t>you may benefit from reflecting</w:t>
      </w:r>
      <w:r w:rsidR="00B8146D">
        <w:rPr>
          <w:rFonts w:ascii="Arial" w:hAnsi="Arial" w:cs="Arial"/>
        </w:rPr>
        <w:t xml:space="preserve"> or </w:t>
      </w:r>
      <w:r w:rsidRPr="00B8146D">
        <w:rPr>
          <w:rFonts w:ascii="Arial" w:hAnsi="Arial" w:cs="Arial"/>
        </w:rPr>
        <w:t xml:space="preserve">thinking about what you do now to help your wellbeing and what you may start doing to help your wellbeing. </w:t>
      </w:r>
    </w:p>
    <w:p w14:paraId="1F289636" w14:textId="77777777" w:rsidR="00772161" w:rsidRPr="00B8146D" w:rsidRDefault="00772161" w:rsidP="00772161">
      <w:pPr>
        <w:rPr>
          <w:rFonts w:ascii="Arial" w:hAnsi="Arial" w:cs="Arial"/>
        </w:rPr>
      </w:pPr>
      <w:r w:rsidRPr="00B8146D">
        <w:rPr>
          <w:rFonts w:ascii="Apple Color Emoji" w:hAnsi="Apple Color Emoji" w:cs="Apple Color Emoji"/>
        </w:rPr>
        <w:t>🤝</w:t>
      </w:r>
      <w:r w:rsidRPr="00B8146D">
        <w:rPr>
          <w:rFonts w:ascii="Arial" w:hAnsi="Arial" w:cs="Arial"/>
        </w:rPr>
        <w:t xml:space="preserve"> </w:t>
      </w:r>
      <w:r w:rsidRPr="00B8146D">
        <w:rPr>
          <w:rFonts w:ascii="Arial" w:hAnsi="Arial" w:cs="Arial"/>
          <w:b/>
          <w:bCs/>
        </w:rPr>
        <w:t>1. Connect</w:t>
      </w:r>
    </w:p>
    <w:p w14:paraId="73174C63" w14:textId="2FB1A670" w:rsidR="00772161" w:rsidRPr="00B8146D" w:rsidRDefault="00772161" w:rsidP="00772161">
      <w:pPr>
        <w:rPr>
          <w:rFonts w:ascii="Arial" w:hAnsi="Arial" w:cs="Arial"/>
        </w:rPr>
      </w:pPr>
      <w:r w:rsidRPr="00B8146D">
        <w:rPr>
          <w:rFonts w:ascii="Arial" w:hAnsi="Arial" w:cs="Arial"/>
        </w:rPr>
        <w:t>The first one is connecting with people. Ongoing evidence shows having connection with colleagues, friends and family help us feel supportive and can help reduce isolation and increase mental health. In the NHS we can get busy and only talk about work tasks but checking on others</w:t>
      </w:r>
      <w:r w:rsidR="00B8146D">
        <w:rPr>
          <w:rFonts w:ascii="Arial" w:hAnsi="Arial" w:cs="Arial"/>
        </w:rPr>
        <w:t xml:space="preserve"> and </w:t>
      </w:r>
      <w:r w:rsidRPr="00B8146D">
        <w:rPr>
          <w:rFonts w:ascii="Arial" w:hAnsi="Arial" w:cs="Arial"/>
        </w:rPr>
        <w:t xml:space="preserve">having lunch with others can help build up teamwork and help everyone. </w:t>
      </w:r>
    </w:p>
    <w:p w14:paraId="4ADB4C2D" w14:textId="77777777" w:rsidR="00B8146D" w:rsidRDefault="00772161" w:rsidP="00772161">
      <w:pPr>
        <w:rPr>
          <w:rFonts w:ascii="Arial" w:hAnsi="Arial" w:cs="Arial"/>
        </w:rPr>
      </w:pPr>
      <w:r w:rsidRPr="00B8146D">
        <w:rPr>
          <w:rFonts w:ascii="Arial" w:hAnsi="Arial" w:cs="Arial"/>
        </w:rPr>
        <w:t xml:space="preserve">You may want to try the following: </w:t>
      </w:r>
    </w:p>
    <w:p w14:paraId="179F7BC9" w14:textId="77777777" w:rsidR="00B8146D" w:rsidRDefault="00772161" w:rsidP="00B8146D">
      <w:pPr>
        <w:pStyle w:val="ListParagraph"/>
        <w:numPr>
          <w:ilvl w:val="0"/>
          <w:numId w:val="1"/>
        </w:numPr>
        <w:rPr>
          <w:rFonts w:ascii="Arial" w:hAnsi="Arial" w:cs="Arial"/>
        </w:rPr>
      </w:pPr>
      <w:r w:rsidRPr="00B8146D">
        <w:rPr>
          <w:rFonts w:ascii="Arial" w:hAnsi="Arial" w:cs="Arial"/>
        </w:rPr>
        <w:t>Have a bring and share lunch for a celebration such a birthday</w:t>
      </w:r>
      <w:r w:rsidR="00B8146D">
        <w:rPr>
          <w:rFonts w:ascii="Arial" w:hAnsi="Arial" w:cs="Arial"/>
        </w:rPr>
        <w:t xml:space="preserve"> or </w:t>
      </w:r>
      <w:r w:rsidRPr="00B8146D">
        <w:rPr>
          <w:rFonts w:ascii="Arial" w:hAnsi="Arial" w:cs="Arial"/>
        </w:rPr>
        <w:t>wedding</w:t>
      </w:r>
      <w:r w:rsidR="00B8146D">
        <w:rPr>
          <w:rFonts w:ascii="Arial" w:hAnsi="Arial" w:cs="Arial"/>
        </w:rPr>
        <w:t>.</w:t>
      </w:r>
    </w:p>
    <w:p w14:paraId="36A7F1BC" w14:textId="6A4EC4ED" w:rsidR="00772161" w:rsidRPr="00B8146D" w:rsidRDefault="00B8146D" w:rsidP="00772161">
      <w:pPr>
        <w:pStyle w:val="ListParagraph"/>
        <w:numPr>
          <w:ilvl w:val="0"/>
          <w:numId w:val="1"/>
        </w:numPr>
        <w:rPr>
          <w:rFonts w:ascii="Arial" w:hAnsi="Arial" w:cs="Arial"/>
        </w:rPr>
      </w:pPr>
      <w:r>
        <w:rPr>
          <w:rFonts w:ascii="Arial" w:hAnsi="Arial" w:cs="Arial"/>
        </w:rPr>
        <w:t>A</w:t>
      </w:r>
      <w:r w:rsidR="00772161" w:rsidRPr="00B8146D">
        <w:rPr>
          <w:rFonts w:ascii="Arial" w:hAnsi="Arial" w:cs="Arial"/>
        </w:rPr>
        <w:t xml:space="preserve">sk a colleague how they are doing or feeling or check in with someone. </w:t>
      </w:r>
    </w:p>
    <w:p w14:paraId="63F17B4F" w14:textId="06F98BE3" w:rsidR="00772161" w:rsidRPr="00B8146D" w:rsidRDefault="00772161" w:rsidP="00772161">
      <w:pPr>
        <w:rPr>
          <w:rFonts w:ascii="Arial" w:hAnsi="Arial" w:cs="Arial"/>
        </w:rPr>
      </w:pPr>
      <w:r w:rsidRPr="00B8146D">
        <w:rPr>
          <w:rFonts w:ascii="Apple Color Emoji" w:hAnsi="Apple Color Emoji" w:cs="Apple Color Emoji"/>
        </w:rPr>
        <w:t>🚶</w:t>
      </w:r>
      <w:r w:rsidRPr="00B8146D">
        <w:rPr>
          <w:rFonts w:ascii="Arial" w:hAnsi="Arial" w:cs="Arial"/>
        </w:rPr>
        <w:t>‍</w:t>
      </w:r>
      <w:r w:rsidRPr="00B8146D">
        <w:rPr>
          <w:rFonts w:ascii="Apple Color Emoji" w:hAnsi="Apple Color Emoji" w:cs="Apple Color Emoji"/>
        </w:rPr>
        <w:t>♂️</w:t>
      </w:r>
      <w:r w:rsidRPr="00B8146D">
        <w:rPr>
          <w:rFonts w:ascii="Arial" w:hAnsi="Arial" w:cs="Arial"/>
        </w:rPr>
        <w:t xml:space="preserve"> </w:t>
      </w:r>
      <w:r w:rsidRPr="00B8146D">
        <w:rPr>
          <w:rFonts w:ascii="Arial" w:hAnsi="Arial" w:cs="Arial"/>
          <w:b/>
          <w:bCs/>
        </w:rPr>
        <w:t xml:space="preserve">2. </w:t>
      </w:r>
      <w:r w:rsidR="00D5253C" w:rsidRPr="00B8146D">
        <w:rPr>
          <w:rFonts w:ascii="Arial" w:hAnsi="Arial" w:cs="Arial"/>
          <w:b/>
          <w:bCs/>
        </w:rPr>
        <w:t xml:space="preserve">Being </w:t>
      </w:r>
      <w:r w:rsidR="00B8146D">
        <w:rPr>
          <w:rFonts w:ascii="Arial" w:hAnsi="Arial" w:cs="Arial"/>
          <w:b/>
          <w:bCs/>
        </w:rPr>
        <w:t>a</w:t>
      </w:r>
      <w:r w:rsidR="00D5253C" w:rsidRPr="00B8146D">
        <w:rPr>
          <w:rFonts w:ascii="Arial" w:hAnsi="Arial" w:cs="Arial"/>
          <w:b/>
          <w:bCs/>
        </w:rPr>
        <w:t>ctive</w:t>
      </w:r>
    </w:p>
    <w:p w14:paraId="22C76120" w14:textId="1E459B7A" w:rsidR="00772161" w:rsidRPr="00B8146D" w:rsidRDefault="00772161" w:rsidP="00772161">
      <w:pPr>
        <w:rPr>
          <w:rFonts w:ascii="Arial" w:hAnsi="Arial" w:cs="Arial"/>
        </w:rPr>
      </w:pPr>
      <w:r w:rsidRPr="00B8146D">
        <w:rPr>
          <w:rFonts w:ascii="Arial" w:hAnsi="Arial" w:cs="Arial"/>
        </w:rPr>
        <w:t xml:space="preserve">Being active doesn’t mean you need to run </w:t>
      </w:r>
      <w:r w:rsidR="00D5253C" w:rsidRPr="00B8146D">
        <w:rPr>
          <w:rFonts w:ascii="Arial" w:hAnsi="Arial" w:cs="Arial"/>
        </w:rPr>
        <w:t>marathons on</w:t>
      </w:r>
      <w:r w:rsidRPr="00B8146D">
        <w:rPr>
          <w:rFonts w:ascii="Arial" w:hAnsi="Arial" w:cs="Arial"/>
        </w:rPr>
        <w:t xml:space="preserve"> </w:t>
      </w:r>
      <w:r w:rsidR="000E7FA2" w:rsidRPr="00B8146D">
        <w:rPr>
          <w:rFonts w:ascii="Arial" w:hAnsi="Arial" w:cs="Arial"/>
        </w:rPr>
        <w:t xml:space="preserve">a </w:t>
      </w:r>
      <w:r w:rsidRPr="00B8146D">
        <w:rPr>
          <w:rFonts w:ascii="Arial" w:hAnsi="Arial" w:cs="Arial"/>
        </w:rPr>
        <w:t xml:space="preserve">regular basis or start a new crazy gym routine. Being active means building movement during </w:t>
      </w:r>
      <w:r w:rsidR="00B8146D">
        <w:rPr>
          <w:rFonts w:ascii="Arial" w:hAnsi="Arial" w:cs="Arial"/>
        </w:rPr>
        <w:t>the</w:t>
      </w:r>
      <w:r w:rsidRPr="00B8146D">
        <w:rPr>
          <w:rFonts w:ascii="Arial" w:hAnsi="Arial" w:cs="Arial"/>
        </w:rPr>
        <w:t xml:space="preserve"> day and working week. Evidence shows that doing exercise can help prevent mental health and physical health issues.</w:t>
      </w:r>
      <w:r w:rsidR="00B8146D">
        <w:rPr>
          <w:rFonts w:ascii="Arial" w:hAnsi="Arial" w:cs="Arial"/>
        </w:rPr>
        <w:t xml:space="preserve"> A</w:t>
      </w:r>
      <w:r w:rsidRPr="00B8146D">
        <w:rPr>
          <w:rFonts w:ascii="Arial" w:hAnsi="Arial" w:cs="Arial"/>
        </w:rPr>
        <w:t xml:space="preserve">nd doing it little and often tends to have better benefits. </w:t>
      </w:r>
    </w:p>
    <w:p w14:paraId="5E004C0B" w14:textId="77777777" w:rsidR="00B8146D" w:rsidRDefault="00B8146D" w:rsidP="00772161">
      <w:pPr>
        <w:rPr>
          <w:rFonts w:ascii="Arial" w:hAnsi="Arial" w:cs="Arial"/>
        </w:rPr>
      </w:pPr>
    </w:p>
    <w:p w14:paraId="542949CE" w14:textId="77777777" w:rsidR="00B8146D" w:rsidRDefault="00B8146D" w:rsidP="00772161">
      <w:pPr>
        <w:rPr>
          <w:rFonts w:ascii="Arial" w:hAnsi="Arial" w:cs="Arial"/>
        </w:rPr>
      </w:pPr>
    </w:p>
    <w:p w14:paraId="7F235672" w14:textId="77777777" w:rsidR="00B8146D" w:rsidRDefault="00B8146D" w:rsidP="00772161">
      <w:pPr>
        <w:rPr>
          <w:rFonts w:ascii="Arial" w:hAnsi="Arial" w:cs="Arial"/>
        </w:rPr>
      </w:pPr>
    </w:p>
    <w:p w14:paraId="311A636C" w14:textId="77777777" w:rsidR="00B8146D" w:rsidRDefault="00772161" w:rsidP="00772161">
      <w:pPr>
        <w:rPr>
          <w:rFonts w:ascii="Arial" w:hAnsi="Arial" w:cs="Arial"/>
        </w:rPr>
      </w:pPr>
      <w:r w:rsidRPr="00B8146D">
        <w:rPr>
          <w:rFonts w:ascii="Arial" w:hAnsi="Arial" w:cs="Arial"/>
        </w:rPr>
        <w:t xml:space="preserve">Ways you can be active </w:t>
      </w:r>
      <w:r w:rsidR="00B8146D">
        <w:rPr>
          <w:rFonts w:ascii="Arial" w:hAnsi="Arial" w:cs="Arial"/>
        </w:rPr>
        <w:t>are</w:t>
      </w:r>
      <w:r w:rsidRPr="00B8146D">
        <w:rPr>
          <w:rFonts w:ascii="Arial" w:hAnsi="Arial" w:cs="Arial"/>
        </w:rPr>
        <w:t xml:space="preserve">: </w:t>
      </w:r>
    </w:p>
    <w:p w14:paraId="566ED4A1" w14:textId="77777777" w:rsidR="00B8146D" w:rsidRDefault="00772161" w:rsidP="00B8146D">
      <w:pPr>
        <w:pStyle w:val="ListParagraph"/>
        <w:numPr>
          <w:ilvl w:val="0"/>
          <w:numId w:val="2"/>
        </w:numPr>
        <w:rPr>
          <w:rFonts w:ascii="Arial" w:hAnsi="Arial" w:cs="Arial"/>
        </w:rPr>
      </w:pPr>
      <w:r w:rsidRPr="00B8146D">
        <w:rPr>
          <w:rFonts w:ascii="Arial" w:hAnsi="Arial" w:cs="Arial"/>
        </w:rPr>
        <w:t>walking part of your daily commute</w:t>
      </w:r>
    </w:p>
    <w:p w14:paraId="5230CDD2" w14:textId="77777777" w:rsidR="00B8146D" w:rsidRDefault="00772161" w:rsidP="00B8146D">
      <w:pPr>
        <w:pStyle w:val="ListParagraph"/>
        <w:numPr>
          <w:ilvl w:val="0"/>
          <w:numId w:val="2"/>
        </w:numPr>
        <w:rPr>
          <w:rFonts w:ascii="Arial" w:hAnsi="Arial" w:cs="Arial"/>
        </w:rPr>
      </w:pPr>
      <w:r w:rsidRPr="00B8146D">
        <w:rPr>
          <w:rFonts w:ascii="Arial" w:hAnsi="Arial" w:cs="Arial"/>
        </w:rPr>
        <w:t>in team meetings have a movement break</w:t>
      </w:r>
    </w:p>
    <w:p w14:paraId="18D602D6" w14:textId="1CADFDCE" w:rsidR="00B8146D" w:rsidRDefault="00772161" w:rsidP="00B8146D">
      <w:pPr>
        <w:pStyle w:val="ListParagraph"/>
        <w:numPr>
          <w:ilvl w:val="0"/>
          <w:numId w:val="2"/>
        </w:numPr>
        <w:rPr>
          <w:rFonts w:ascii="Arial" w:hAnsi="Arial" w:cs="Arial"/>
        </w:rPr>
      </w:pPr>
      <w:r w:rsidRPr="00B8146D">
        <w:rPr>
          <w:rFonts w:ascii="Arial" w:hAnsi="Arial" w:cs="Arial"/>
        </w:rPr>
        <w:t xml:space="preserve">if </w:t>
      </w:r>
      <w:r w:rsidR="00B8146D">
        <w:rPr>
          <w:rFonts w:ascii="Arial" w:hAnsi="Arial" w:cs="Arial"/>
        </w:rPr>
        <w:t xml:space="preserve">you can, </w:t>
      </w:r>
      <w:r w:rsidRPr="00B8146D">
        <w:rPr>
          <w:rFonts w:ascii="Arial" w:hAnsi="Arial" w:cs="Arial"/>
        </w:rPr>
        <w:t>do walking meetings</w:t>
      </w:r>
    </w:p>
    <w:p w14:paraId="6CD4FBEE" w14:textId="2C748A89" w:rsidR="00772161" w:rsidRPr="00B8146D" w:rsidRDefault="00772161" w:rsidP="00772161">
      <w:pPr>
        <w:pStyle w:val="ListParagraph"/>
        <w:numPr>
          <w:ilvl w:val="0"/>
          <w:numId w:val="2"/>
        </w:numPr>
        <w:rPr>
          <w:rFonts w:ascii="Arial" w:hAnsi="Arial" w:cs="Arial"/>
        </w:rPr>
      </w:pPr>
      <w:r w:rsidRPr="00B8146D">
        <w:rPr>
          <w:rFonts w:ascii="Arial" w:hAnsi="Arial" w:cs="Arial"/>
        </w:rPr>
        <w:t xml:space="preserve">do activities you enjoy such as gardening, </w:t>
      </w:r>
      <w:r w:rsidR="00D5253C" w:rsidRPr="00B8146D">
        <w:rPr>
          <w:rFonts w:ascii="Arial" w:hAnsi="Arial" w:cs="Arial"/>
        </w:rPr>
        <w:t>swimming,</w:t>
      </w:r>
      <w:r w:rsidRPr="00B8146D">
        <w:rPr>
          <w:rFonts w:ascii="Arial" w:hAnsi="Arial" w:cs="Arial"/>
        </w:rPr>
        <w:t xml:space="preserve"> walking or running </w:t>
      </w:r>
    </w:p>
    <w:p w14:paraId="41D1C429" w14:textId="4E60D3A2" w:rsidR="00772161" w:rsidRPr="00B8146D" w:rsidRDefault="00772161" w:rsidP="00772161">
      <w:pPr>
        <w:rPr>
          <w:rFonts w:ascii="Arial" w:hAnsi="Arial" w:cs="Arial"/>
        </w:rPr>
      </w:pPr>
      <w:r w:rsidRPr="00B8146D">
        <w:rPr>
          <w:rFonts w:ascii="Apple Color Emoji" w:hAnsi="Apple Color Emoji" w:cs="Apple Color Emoji"/>
        </w:rPr>
        <w:t>👀</w:t>
      </w:r>
      <w:r w:rsidRPr="00B8146D">
        <w:rPr>
          <w:rFonts w:ascii="Arial" w:hAnsi="Arial" w:cs="Arial"/>
        </w:rPr>
        <w:t xml:space="preserve"> 3. </w:t>
      </w:r>
      <w:r w:rsidRPr="00B8146D">
        <w:rPr>
          <w:rFonts w:ascii="Arial" w:hAnsi="Arial" w:cs="Arial"/>
          <w:b/>
          <w:bCs/>
        </w:rPr>
        <w:t xml:space="preserve">Take </w:t>
      </w:r>
      <w:r w:rsidR="00B8146D">
        <w:rPr>
          <w:rFonts w:ascii="Arial" w:hAnsi="Arial" w:cs="Arial"/>
          <w:b/>
          <w:bCs/>
        </w:rPr>
        <w:t>n</w:t>
      </w:r>
      <w:r w:rsidRPr="00B8146D">
        <w:rPr>
          <w:rFonts w:ascii="Arial" w:hAnsi="Arial" w:cs="Arial"/>
          <w:b/>
          <w:bCs/>
        </w:rPr>
        <w:t>otice</w:t>
      </w:r>
    </w:p>
    <w:p w14:paraId="5FECACE6" w14:textId="5F95FD52" w:rsidR="00772161" w:rsidRPr="00B8146D" w:rsidRDefault="00772161" w:rsidP="00772161">
      <w:pPr>
        <w:rPr>
          <w:rFonts w:ascii="Arial" w:hAnsi="Arial" w:cs="Arial"/>
        </w:rPr>
      </w:pPr>
      <w:r w:rsidRPr="00B8146D">
        <w:rPr>
          <w:rFonts w:ascii="Arial" w:hAnsi="Arial" w:cs="Arial"/>
        </w:rPr>
        <w:t>Taking notice encourage</w:t>
      </w:r>
      <w:r w:rsidR="00B8146D">
        <w:rPr>
          <w:rFonts w:ascii="Arial" w:hAnsi="Arial" w:cs="Arial"/>
        </w:rPr>
        <w:t>s</w:t>
      </w:r>
      <w:r w:rsidRPr="00B8146D">
        <w:rPr>
          <w:rFonts w:ascii="Arial" w:hAnsi="Arial" w:cs="Arial"/>
        </w:rPr>
        <w:t xml:space="preserve"> us to think about our environment and what is going</w:t>
      </w:r>
      <w:r w:rsidR="000E7FA2" w:rsidRPr="00B8146D">
        <w:rPr>
          <w:rFonts w:ascii="Arial" w:hAnsi="Arial" w:cs="Arial"/>
        </w:rPr>
        <w:t xml:space="preserve"> </w:t>
      </w:r>
      <w:r w:rsidR="00D5253C" w:rsidRPr="00B8146D">
        <w:rPr>
          <w:rFonts w:ascii="Arial" w:hAnsi="Arial" w:cs="Arial"/>
        </w:rPr>
        <w:t>on around</w:t>
      </w:r>
      <w:r w:rsidRPr="00B8146D">
        <w:rPr>
          <w:rFonts w:ascii="Arial" w:hAnsi="Arial" w:cs="Arial"/>
        </w:rPr>
        <w:t xml:space="preserve"> us.  In busy environments we can go </w:t>
      </w:r>
      <w:r w:rsidR="00D5253C" w:rsidRPr="00B8146D">
        <w:rPr>
          <w:rFonts w:ascii="Arial" w:hAnsi="Arial" w:cs="Arial"/>
        </w:rPr>
        <w:t>into auto</w:t>
      </w:r>
      <w:r w:rsidRPr="00B8146D">
        <w:rPr>
          <w:rFonts w:ascii="Arial" w:hAnsi="Arial" w:cs="Arial"/>
        </w:rPr>
        <w:t xml:space="preserve"> pilot and go through shifts</w:t>
      </w:r>
      <w:r w:rsidR="00B8146D">
        <w:rPr>
          <w:rFonts w:ascii="Arial" w:hAnsi="Arial" w:cs="Arial"/>
        </w:rPr>
        <w:t xml:space="preserve"> or </w:t>
      </w:r>
      <w:r w:rsidRPr="00B8146D">
        <w:rPr>
          <w:rFonts w:ascii="Arial" w:hAnsi="Arial" w:cs="Arial"/>
        </w:rPr>
        <w:t>days without noticing things or stopping. Tak</w:t>
      </w:r>
      <w:r w:rsidR="00B8146D">
        <w:rPr>
          <w:rFonts w:ascii="Arial" w:hAnsi="Arial" w:cs="Arial"/>
        </w:rPr>
        <w:t>ing</w:t>
      </w:r>
      <w:r w:rsidRPr="00B8146D">
        <w:rPr>
          <w:rFonts w:ascii="Arial" w:hAnsi="Arial" w:cs="Arial"/>
        </w:rPr>
        <w:t xml:space="preserve"> notice encourages us to be mindful in situations and pause and be present. </w:t>
      </w:r>
    </w:p>
    <w:p w14:paraId="5728F596" w14:textId="5634FA57" w:rsidR="00772161" w:rsidRPr="00B8146D" w:rsidRDefault="00772161" w:rsidP="00772161">
      <w:pPr>
        <w:rPr>
          <w:rFonts w:ascii="Arial" w:hAnsi="Arial" w:cs="Arial"/>
        </w:rPr>
      </w:pPr>
      <w:r w:rsidRPr="00B8146D">
        <w:rPr>
          <w:rFonts w:ascii="Arial" w:hAnsi="Arial" w:cs="Arial"/>
        </w:rPr>
        <w:t>Try things such as breathing exercises (</w:t>
      </w:r>
      <w:r w:rsidR="00B8146D">
        <w:rPr>
          <w:rFonts w:ascii="Arial" w:hAnsi="Arial" w:cs="Arial"/>
        </w:rPr>
        <w:t>t</w:t>
      </w:r>
      <w:r w:rsidRPr="00B8146D">
        <w:rPr>
          <w:rFonts w:ascii="Arial" w:hAnsi="Arial" w:cs="Arial"/>
        </w:rPr>
        <w:t>aking 30 seconds to breath</w:t>
      </w:r>
      <w:r w:rsidR="00B8146D">
        <w:rPr>
          <w:rFonts w:ascii="Arial" w:hAnsi="Arial" w:cs="Arial"/>
        </w:rPr>
        <w:t>e</w:t>
      </w:r>
      <w:r w:rsidRPr="00B8146D">
        <w:rPr>
          <w:rFonts w:ascii="Arial" w:hAnsi="Arial" w:cs="Arial"/>
        </w:rPr>
        <w:t xml:space="preserve"> deeply)</w:t>
      </w:r>
      <w:r w:rsidR="00B8146D">
        <w:rPr>
          <w:rFonts w:ascii="Arial" w:hAnsi="Arial" w:cs="Arial"/>
        </w:rPr>
        <w:t>. W</w:t>
      </w:r>
      <w:r w:rsidRPr="00B8146D">
        <w:rPr>
          <w:rFonts w:ascii="Arial" w:hAnsi="Arial" w:cs="Arial"/>
        </w:rPr>
        <w:t>hen doing exercise think</w:t>
      </w:r>
      <w:r w:rsidR="00B8146D">
        <w:rPr>
          <w:rFonts w:ascii="Arial" w:hAnsi="Arial" w:cs="Arial"/>
        </w:rPr>
        <w:t xml:space="preserve"> </w:t>
      </w:r>
      <w:r w:rsidRPr="00B8146D">
        <w:rPr>
          <w:rFonts w:ascii="Arial" w:hAnsi="Arial" w:cs="Arial"/>
        </w:rPr>
        <w:t xml:space="preserve">about your environment (what colour are the leaves and the use of your senses). I always find walking and being mindful can be helpful to support my health and wellbeing. Another way is to think about positives that have happened in your day or within the team. </w:t>
      </w:r>
    </w:p>
    <w:p w14:paraId="59624D3D" w14:textId="1FCBAC48" w:rsidR="00772161" w:rsidRPr="00B8146D" w:rsidRDefault="00772161" w:rsidP="00772161">
      <w:pPr>
        <w:rPr>
          <w:rFonts w:ascii="Arial" w:hAnsi="Arial" w:cs="Arial"/>
        </w:rPr>
      </w:pPr>
      <w:r w:rsidRPr="00B8146D">
        <w:rPr>
          <w:rFonts w:ascii="Apple Color Emoji" w:hAnsi="Apple Color Emoji" w:cs="Apple Color Emoji"/>
        </w:rPr>
        <w:t>📖</w:t>
      </w:r>
      <w:r w:rsidRPr="00B8146D">
        <w:rPr>
          <w:rFonts w:ascii="Arial" w:hAnsi="Arial" w:cs="Arial"/>
        </w:rPr>
        <w:t xml:space="preserve"> </w:t>
      </w:r>
      <w:r w:rsidRPr="00B8146D">
        <w:rPr>
          <w:rFonts w:ascii="Arial" w:hAnsi="Arial" w:cs="Arial"/>
          <w:b/>
          <w:bCs/>
        </w:rPr>
        <w:t xml:space="preserve">4. Keep </w:t>
      </w:r>
      <w:r w:rsidR="00B8146D">
        <w:rPr>
          <w:rFonts w:ascii="Arial" w:hAnsi="Arial" w:cs="Arial"/>
          <w:b/>
          <w:bCs/>
        </w:rPr>
        <w:t>l</w:t>
      </w:r>
      <w:r w:rsidRPr="00B8146D">
        <w:rPr>
          <w:rFonts w:ascii="Arial" w:hAnsi="Arial" w:cs="Arial"/>
          <w:b/>
          <w:bCs/>
        </w:rPr>
        <w:t>earning</w:t>
      </w:r>
    </w:p>
    <w:p w14:paraId="6ABFA16B" w14:textId="281AC1FB" w:rsidR="00772161" w:rsidRPr="00B8146D" w:rsidRDefault="00772161" w:rsidP="00772161">
      <w:pPr>
        <w:rPr>
          <w:rFonts w:ascii="Arial" w:hAnsi="Arial" w:cs="Arial"/>
        </w:rPr>
      </w:pPr>
      <w:r w:rsidRPr="00B8146D">
        <w:rPr>
          <w:rFonts w:ascii="Arial" w:hAnsi="Arial" w:cs="Arial"/>
        </w:rPr>
        <w:t>Lea</w:t>
      </w:r>
      <w:r w:rsidR="00B8146D">
        <w:rPr>
          <w:rFonts w:ascii="Arial" w:hAnsi="Arial" w:cs="Arial"/>
        </w:rPr>
        <w:t>r</w:t>
      </w:r>
      <w:r w:rsidRPr="00B8146D">
        <w:rPr>
          <w:rFonts w:ascii="Arial" w:hAnsi="Arial" w:cs="Arial"/>
        </w:rPr>
        <w:t xml:space="preserve">ning can </w:t>
      </w:r>
      <w:r w:rsidR="000E7FA2" w:rsidRPr="00B8146D">
        <w:rPr>
          <w:rFonts w:ascii="Arial" w:hAnsi="Arial" w:cs="Arial"/>
        </w:rPr>
        <w:t>help us</w:t>
      </w:r>
      <w:r w:rsidRPr="00B8146D">
        <w:rPr>
          <w:rFonts w:ascii="Arial" w:hAnsi="Arial" w:cs="Arial"/>
        </w:rPr>
        <w:t xml:space="preserve"> grow and stay motivated. I know working in NHS settings we ca</w:t>
      </w:r>
      <w:r w:rsidR="00B8146D">
        <w:rPr>
          <w:rFonts w:ascii="Arial" w:hAnsi="Arial" w:cs="Arial"/>
        </w:rPr>
        <w:t>n</w:t>
      </w:r>
      <w:r w:rsidRPr="00B8146D">
        <w:rPr>
          <w:rFonts w:ascii="Arial" w:hAnsi="Arial" w:cs="Arial"/>
        </w:rPr>
        <w:t xml:space="preserve"> be learning new </w:t>
      </w:r>
      <w:r w:rsidR="005E5F77" w:rsidRPr="00B8146D">
        <w:rPr>
          <w:rFonts w:ascii="Arial" w:hAnsi="Arial" w:cs="Arial"/>
        </w:rPr>
        <w:t>clin</w:t>
      </w:r>
      <w:r w:rsidR="00B8146D">
        <w:rPr>
          <w:rFonts w:ascii="Arial" w:hAnsi="Arial" w:cs="Arial"/>
        </w:rPr>
        <w:t>ic</w:t>
      </w:r>
      <w:r w:rsidR="005E5F77" w:rsidRPr="00B8146D">
        <w:rPr>
          <w:rFonts w:ascii="Arial" w:hAnsi="Arial" w:cs="Arial"/>
        </w:rPr>
        <w:t>al</w:t>
      </w:r>
      <w:r w:rsidRPr="00B8146D">
        <w:rPr>
          <w:rFonts w:ascii="Arial" w:hAnsi="Arial" w:cs="Arial"/>
        </w:rPr>
        <w:t xml:space="preserve"> </w:t>
      </w:r>
      <w:r w:rsidR="00B8146D" w:rsidRPr="00B8146D">
        <w:rPr>
          <w:rFonts w:ascii="Arial" w:hAnsi="Arial" w:cs="Arial"/>
        </w:rPr>
        <w:t>skills,</w:t>
      </w:r>
      <w:r w:rsidRPr="00B8146D">
        <w:rPr>
          <w:rFonts w:ascii="Arial" w:hAnsi="Arial" w:cs="Arial"/>
        </w:rPr>
        <w:t xml:space="preserve"> but this way of wellbeing doesn’t focus on this</w:t>
      </w:r>
      <w:r w:rsidR="000E7FA2" w:rsidRPr="00B8146D">
        <w:rPr>
          <w:rFonts w:ascii="Arial" w:hAnsi="Arial" w:cs="Arial"/>
        </w:rPr>
        <w:t xml:space="preserve"> entirely</w:t>
      </w:r>
      <w:r w:rsidRPr="00B8146D">
        <w:rPr>
          <w:rFonts w:ascii="Arial" w:hAnsi="Arial" w:cs="Arial"/>
        </w:rPr>
        <w:t xml:space="preserve">. You may want to learn a new skill such as language, </w:t>
      </w:r>
      <w:r w:rsidR="000E7FA2" w:rsidRPr="00B8146D">
        <w:rPr>
          <w:rFonts w:ascii="Arial" w:hAnsi="Arial" w:cs="Arial"/>
        </w:rPr>
        <w:t>hobby,</w:t>
      </w:r>
      <w:r w:rsidRPr="00B8146D">
        <w:rPr>
          <w:rFonts w:ascii="Arial" w:hAnsi="Arial" w:cs="Arial"/>
        </w:rPr>
        <w:t xml:space="preserve"> or a sport. Learning helps develop other skills and builds our confidence and resilience when doing those tasks. </w:t>
      </w:r>
    </w:p>
    <w:p w14:paraId="2B36503E" w14:textId="07B6B950" w:rsidR="00772161" w:rsidRPr="00B8146D" w:rsidRDefault="00772161" w:rsidP="00772161">
      <w:pPr>
        <w:rPr>
          <w:rFonts w:ascii="Arial" w:hAnsi="Arial" w:cs="Arial"/>
        </w:rPr>
      </w:pPr>
      <w:r w:rsidRPr="00B8146D">
        <w:rPr>
          <w:rFonts w:ascii="Arial" w:hAnsi="Arial" w:cs="Arial"/>
        </w:rPr>
        <w:t>You could try learning a new language using an app or thinking about a new hobby</w:t>
      </w:r>
      <w:r w:rsidR="00B8146D">
        <w:rPr>
          <w:rFonts w:ascii="Arial" w:hAnsi="Arial" w:cs="Arial"/>
        </w:rPr>
        <w:t xml:space="preserve"> or </w:t>
      </w:r>
      <w:r w:rsidRPr="00B8146D">
        <w:rPr>
          <w:rFonts w:ascii="Arial" w:hAnsi="Arial" w:cs="Arial"/>
        </w:rPr>
        <w:t xml:space="preserve">skill you have wanted to do. Remember developing skills at work can </w:t>
      </w:r>
      <w:r w:rsidR="00B8146D">
        <w:rPr>
          <w:rFonts w:ascii="Arial" w:hAnsi="Arial" w:cs="Arial"/>
        </w:rPr>
        <w:t xml:space="preserve">be a </w:t>
      </w:r>
      <w:r w:rsidRPr="00B8146D">
        <w:rPr>
          <w:rFonts w:ascii="Arial" w:hAnsi="Arial" w:cs="Arial"/>
        </w:rPr>
        <w:t xml:space="preserve">way to do this way of wellbeing. </w:t>
      </w:r>
    </w:p>
    <w:p w14:paraId="5DB126CD" w14:textId="77777777" w:rsidR="00772161" w:rsidRPr="00B8146D" w:rsidRDefault="00772161" w:rsidP="00772161">
      <w:pPr>
        <w:rPr>
          <w:rFonts w:ascii="Arial" w:hAnsi="Arial" w:cs="Arial"/>
        </w:rPr>
      </w:pPr>
      <w:r w:rsidRPr="00B8146D">
        <w:rPr>
          <w:rFonts w:ascii="Apple Color Emoji" w:hAnsi="Apple Color Emoji" w:cs="Apple Color Emoji"/>
        </w:rPr>
        <w:t>🎁</w:t>
      </w:r>
      <w:r w:rsidRPr="00B8146D">
        <w:rPr>
          <w:rFonts w:ascii="Arial" w:hAnsi="Arial" w:cs="Arial"/>
        </w:rPr>
        <w:t xml:space="preserve"> </w:t>
      </w:r>
      <w:r w:rsidRPr="00B8146D">
        <w:rPr>
          <w:rFonts w:ascii="Arial" w:hAnsi="Arial" w:cs="Arial"/>
          <w:b/>
          <w:bCs/>
        </w:rPr>
        <w:t>5. Give</w:t>
      </w:r>
    </w:p>
    <w:p w14:paraId="702A5CDD" w14:textId="0D61B9A1" w:rsidR="00772161" w:rsidRPr="00B8146D" w:rsidRDefault="00772161" w:rsidP="00772161">
      <w:pPr>
        <w:rPr>
          <w:rFonts w:ascii="Arial" w:hAnsi="Arial" w:cs="Arial"/>
        </w:rPr>
      </w:pPr>
      <w:r w:rsidRPr="00B8146D">
        <w:rPr>
          <w:rFonts w:ascii="Arial" w:hAnsi="Arial" w:cs="Arial"/>
        </w:rPr>
        <w:t>In NHS ro</w:t>
      </w:r>
      <w:r w:rsidR="00E40865" w:rsidRPr="00B8146D">
        <w:rPr>
          <w:rFonts w:ascii="Arial" w:hAnsi="Arial" w:cs="Arial"/>
        </w:rPr>
        <w:t>les we are always giving to support o</w:t>
      </w:r>
      <w:r w:rsidR="00B8146D">
        <w:rPr>
          <w:rFonts w:ascii="Arial" w:hAnsi="Arial" w:cs="Arial"/>
        </w:rPr>
        <w:t>u</w:t>
      </w:r>
      <w:r w:rsidR="00E40865" w:rsidRPr="00B8146D">
        <w:rPr>
          <w:rFonts w:ascii="Arial" w:hAnsi="Arial" w:cs="Arial"/>
        </w:rPr>
        <w:t>r pat</w:t>
      </w:r>
      <w:r w:rsidR="00B8146D">
        <w:rPr>
          <w:rFonts w:ascii="Arial" w:hAnsi="Arial" w:cs="Arial"/>
        </w:rPr>
        <w:t>ien</w:t>
      </w:r>
      <w:r w:rsidR="00E40865" w:rsidRPr="00B8146D">
        <w:rPr>
          <w:rFonts w:ascii="Arial" w:hAnsi="Arial" w:cs="Arial"/>
        </w:rPr>
        <w:t xml:space="preserve">ts and clients, but we can also give outside of </w:t>
      </w:r>
      <w:r w:rsidR="000E7FA2" w:rsidRPr="00B8146D">
        <w:rPr>
          <w:rFonts w:ascii="Arial" w:hAnsi="Arial" w:cs="Arial"/>
        </w:rPr>
        <w:t xml:space="preserve">our </w:t>
      </w:r>
      <w:r w:rsidR="00E40865" w:rsidRPr="00B8146D">
        <w:rPr>
          <w:rFonts w:ascii="Arial" w:hAnsi="Arial" w:cs="Arial"/>
        </w:rPr>
        <w:t>normal day</w:t>
      </w:r>
      <w:r w:rsidR="00B8146D">
        <w:rPr>
          <w:rFonts w:ascii="Arial" w:hAnsi="Arial" w:cs="Arial"/>
        </w:rPr>
        <w:t>-</w:t>
      </w:r>
      <w:r w:rsidR="00E40865" w:rsidRPr="00B8146D">
        <w:rPr>
          <w:rFonts w:ascii="Arial" w:hAnsi="Arial" w:cs="Arial"/>
        </w:rPr>
        <w:t>to</w:t>
      </w:r>
      <w:r w:rsidR="00B8146D">
        <w:rPr>
          <w:rFonts w:ascii="Arial" w:hAnsi="Arial" w:cs="Arial"/>
        </w:rPr>
        <w:t>-</w:t>
      </w:r>
      <w:r w:rsidR="00E40865" w:rsidRPr="00B8146D">
        <w:rPr>
          <w:rFonts w:ascii="Arial" w:hAnsi="Arial" w:cs="Arial"/>
        </w:rPr>
        <w:t>day duties.</w:t>
      </w:r>
      <w:r w:rsidR="00B8146D">
        <w:rPr>
          <w:rFonts w:ascii="Arial" w:hAnsi="Arial" w:cs="Arial"/>
        </w:rPr>
        <w:t xml:space="preserve"> </w:t>
      </w:r>
      <w:r w:rsidR="00E40865" w:rsidRPr="00B8146D">
        <w:rPr>
          <w:rFonts w:ascii="Arial" w:hAnsi="Arial" w:cs="Arial"/>
        </w:rPr>
        <w:t>Giving is not always about donating charity or volunteering for hours. It can be small acts of kindness and support</w:t>
      </w:r>
      <w:r w:rsidR="000E7FA2" w:rsidRPr="00B8146D">
        <w:rPr>
          <w:rFonts w:ascii="Arial" w:hAnsi="Arial" w:cs="Arial"/>
        </w:rPr>
        <w:t xml:space="preserve"> such as </w:t>
      </w:r>
      <w:r w:rsidR="00E40865" w:rsidRPr="00B8146D">
        <w:rPr>
          <w:rFonts w:ascii="Arial" w:hAnsi="Arial" w:cs="Arial"/>
        </w:rPr>
        <w:t>being presen</w:t>
      </w:r>
      <w:r w:rsidR="00B8146D">
        <w:rPr>
          <w:rFonts w:ascii="Arial" w:hAnsi="Arial" w:cs="Arial"/>
        </w:rPr>
        <w:t>t</w:t>
      </w:r>
      <w:r w:rsidR="00E40865" w:rsidRPr="00B8146D">
        <w:rPr>
          <w:rFonts w:ascii="Arial" w:hAnsi="Arial" w:cs="Arial"/>
        </w:rPr>
        <w:t xml:space="preserve"> for someone.</w:t>
      </w:r>
    </w:p>
    <w:p w14:paraId="10E29276" w14:textId="79F83F82" w:rsidR="00E40865" w:rsidRPr="00B8146D" w:rsidRDefault="00E40865" w:rsidP="00772161">
      <w:pPr>
        <w:rPr>
          <w:rFonts w:ascii="Arial" w:hAnsi="Arial" w:cs="Arial"/>
        </w:rPr>
      </w:pPr>
      <w:r w:rsidRPr="00B8146D">
        <w:rPr>
          <w:rFonts w:ascii="Arial" w:hAnsi="Arial" w:cs="Arial"/>
        </w:rPr>
        <w:t xml:space="preserve">Doing things such as saying thank you, showing appreciation to a colleague, mentoring, or supervising someone can make a difference. </w:t>
      </w:r>
    </w:p>
    <w:p w14:paraId="6A6EE7CE" w14:textId="7B9ABAAB" w:rsidR="00E40865" w:rsidRPr="00B8146D" w:rsidRDefault="00E40865" w:rsidP="00772161">
      <w:pPr>
        <w:rPr>
          <w:rFonts w:ascii="Arial" w:hAnsi="Arial" w:cs="Arial"/>
        </w:rPr>
      </w:pPr>
      <w:r w:rsidRPr="00B8146D">
        <w:rPr>
          <w:rFonts w:ascii="Arial" w:hAnsi="Arial" w:cs="Arial"/>
        </w:rPr>
        <w:t xml:space="preserve">I hope you have found this helpful and his given you opportunity to reflect on ways that you are doing the 5 ways of wellbeing or given </w:t>
      </w:r>
      <w:r w:rsidR="000E7FA2" w:rsidRPr="00B8146D">
        <w:rPr>
          <w:rFonts w:ascii="Arial" w:hAnsi="Arial" w:cs="Arial"/>
        </w:rPr>
        <w:t>you</w:t>
      </w:r>
      <w:r w:rsidRPr="00B8146D">
        <w:rPr>
          <w:rFonts w:ascii="Arial" w:hAnsi="Arial" w:cs="Arial"/>
        </w:rPr>
        <w:t xml:space="preserve"> ideas to help start </w:t>
      </w:r>
      <w:r w:rsidR="000E7FA2" w:rsidRPr="00B8146D">
        <w:rPr>
          <w:rFonts w:ascii="Arial" w:hAnsi="Arial" w:cs="Arial"/>
        </w:rPr>
        <w:t>incorporating</w:t>
      </w:r>
      <w:r w:rsidRPr="00B8146D">
        <w:rPr>
          <w:rFonts w:ascii="Arial" w:hAnsi="Arial" w:cs="Arial"/>
        </w:rPr>
        <w:t xml:space="preserve"> the 5 ways of wellbeing to help support your overall health and wellbeing. </w:t>
      </w:r>
    </w:p>
    <w:p w14:paraId="3DD81499" w14:textId="67BFDD04" w:rsidR="00E40865" w:rsidRPr="00B8146D" w:rsidRDefault="00E40865" w:rsidP="00772161">
      <w:pPr>
        <w:rPr>
          <w:rFonts w:ascii="Arial" w:hAnsi="Arial" w:cs="Arial"/>
        </w:rPr>
      </w:pPr>
      <w:r w:rsidRPr="00B8146D">
        <w:rPr>
          <w:rFonts w:ascii="Arial" w:hAnsi="Arial" w:cs="Arial"/>
        </w:rPr>
        <w:t xml:space="preserve">If you would like any further support from NLPSS occupational </w:t>
      </w:r>
      <w:r w:rsidR="000E7FA2" w:rsidRPr="00B8146D">
        <w:rPr>
          <w:rFonts w:ascii="Arial" w:hAnsi="Arial" w:cs="Arial"/>
        </w:rPr>
        <w:t>health,</w:t>
      </w:r>
      <w:r w:rsidRPr="00B8146D">
        <w:rPr>
          <w:rFonts w:ascii="Arial" w:hAnsi="Arial" w:cs="Arial"/>
        </w:rPr>
        <w:t xml:space="preserve"> please visit your trust intranet for further details. </w:t>
      </w:r>
    </w:p>
    <w:p w14:paraId="68069548" w14:textId="6C726507" w:rsidR="00E40865" w:rsidRPr="00B8146D" w:rsidRDefault="00E40865" w:rsidP="00772161">
      <w:pPr>
        <w:rPr>
          <w:rFonts w:ascii="Arial" w:hAnsi="Arial" w:cs="Arial"/>
        </w:rPr>
      </w:pPr>
      <w:r w:rsidRPr="00B8146D">
        <w:rPr>
          <w:rFonts w:ascii="Arial" w:hAnsi="Arial" w:cs="Arial"/>
        </w:rPr>
        <w:t xml:space="preserve">Thank you for </w:t>
      </w:r>
      <w:r w:rsidR="00B8146D">
        <w:rPr>
          <w:rFonts w:ascii="Arial" w:hAnsi="Arial" w:cs="Arial"/>
        </w:rPr>
        <w:t>l</w:t>
      </w:r>
      <w:r w:rsidRPr="00B8146D">
        <w:rPr>
          <w:rFonts w:ascii="Arial" w:hAnsi="Arial" w:cs="Arial"/>
        </w:rPr>
        <w:t xml:space="preserve">istening. </w:t>
      </w:r>
    </w:p>
    <w:p w14:paraId="0945BA24" w14:textId="6FF6BEE7" w:rsidR="00E40865" w:rsidRDefault="00E40865" w:rsidP="00772161">
      <w:r>
        <w:t xml:space="preserve"> </w:t>
      </w:r>
    </w:p>
    <w:sectPr w:rsidR="00E4086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1130C" w14:textId="77777777" w:rsidR="00A278AE" w:rsidRDefault="00A278AE" w:rsidP="00B8146D">
      <w:pPr>
        <w:spacing w:after="0" w:line="240" w:lineRule="auto"/>
      </w:pPr>
      <w:r>
        <w:separator/>
      </w:r>
    </w:p>
  </w:endnote>
  <w:endnote w:type="continuationSeparator" w:id="0">
    <w:p w14:paraId="641A9D8D" w14:textId="77777777" w:rsidR="00A278AE" w:rsidRDefault="00A278AE" w:rsidP="00B81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847D5" w14:textId="77777777" w:rsidR="00A278AE" w:rsidRDefault="00A278AE" w:rsidP="00B8146D">
      <w:pPr>
        <w:spacing w:after="0" w:line="240" w:lineRule="auto"/>
      </w:pPr>
      <w:r>
        <w:separator/>
      </w:r>
    </w:p>
  </w:footnote>
  <w:footnote w:type="continuationSeparator" w:id="0">
    <w:p w14:paraId="55C04B1E" w14:textId="77777777" w:rsidR="00A278AE" w:rsidRDefault="00A278AE" w:rsidP="00B81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8ADEF" w14:textId="480748FA" w:rsidR="00B8146D" w:rsidRDefault="00B8146D">
    <w:pPr>
      <w:pStyle w:val="Header"/>
    </w:pPr>
    <w:r>
      <w:rPr>
        <w:rFonts w:ascii="Arial" w:hAnsi="Arial" w:cs="Arial"/>
        <w:noProof/>
        <w:sz w:val="36"/>
        <w:szCs w:val="36"/>
        <w:lang w:val="fr-FR" w:eastAsia="fr-FR"/>
      </w:rPr>
      <w:drawing>
        <wp:anchor distT="0" distB="0" distL="114300" distR="114300" simplePos="0" relativeHeight="251659264" behindDoc="1" locked="0" layoutInCell="1" allowOverlap="1" wp14:anchorId="5A8788FE" wp14:editId="36D09F83">
          <wp:simplePos x="0" y="0"/>
          <wp:positionH relativeFrom="column">
            <wp:posOffset>3971364</wp:posOffset>
          </wp:positionH>
          <wp:positionV relativeFrom="paragraph">
            <wp:posOffset>-18713</wp:posOffset>
          </wp:positionV>
          <wp:extent cx="1727142" cy="717670"/>
          <wp:effectExtent l="0" t="0" r="635" b="0"/>
          <wp:wrapTight wrapText="bothSides">
            <wp:wrapPolygon edited="0">
              <wp:start x="0" y="0"/>
              <wp:lineTo x="0" y="21027"/>
              <wp:lineTo x="14935" y="21027"/>
              <wp:lineTo x="15253" y="19115"/>
              <wp:lineTo x="14458" y="18350"/>
              <wp:lineTo x="12075" y="18350"/>
              <wp:lineTo x="21449" y="16439"/>
              <wp:lineTo x="21449" y="12998"/>
              <wp:lineTo x="11281" y="12234"/>
              <wp:lineTo x="11916" y="8411"/>
              <wp:lineTo x="11757" y="0"/>
              <wp:lineTo x="0" y="0"/>
            </wp:wrapPolygon>
          </wp:wrapTight>
          <wp:docPr id="1137635557" name="Picture 1137635557"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635557" name="Picture 1137635557" descr="A blue and white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7142" cy="7176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3322E"/>
    <w:multiLevelType w:val="hybridMultilevel"/>
    <w:tmpl w:val="B584F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136C87"/>
    <w:multiLevelType w:val="hybridMultilevel"/>
    <w:tmpl w:val="65EA3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0292842">
    <w:abstractNumId w:val="1"/>
  </w:num>
  <w:num w:numId="2" w16cid:durableId="1707826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161"/>
    <w:rsid w:val="000519B3"/>
    <w:rsid w:val="000E7FA2"/>
    <w:rsid w:val="002948D8"/>
    <w:rsid w:val="00400860"/>
    <w:rsid w:val="004537AC"/>
    <w:rsid w:val="005A7A16"/>
    <w:rsid w:val="005E5F77"/>
    <w:rsid w:val="00705528"/>
    <w:rsid w:val="00772161"/>
    <w:rsid w:val="00773B83"/>
    <w:rsid w:val="009E61B4"/>
    <w:rsid w:val="00A278AE"/>
    <w:rsid w:val="00AB7B85"/>
    <w:rsid w:val="00B8146D"/>
    <w:rsid w:val="00C23813"/>
    <w:rsid w:val="00C40088"/>
    <w:rsid w:val="00CB5AC1"/>
    <w:rsid w:val="00D5253C"/>
    <w:rsid w:val="00DC693C"/>
    <w:rsid w:val="00E40865"/>
    <w:rsid w:val="00F14CCA"/>
    <w:rsid w:val="00F40CA8"/>
    <w:rsid w:val="00F609A1"/>
    <w:rsid w:val="00FB19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B8511"/>
  <w15:chartTrackingRefBased/>
  <w15:docId w15:val="{738D7034-2BC1-493C-9300-BE0EE82BE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21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21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21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21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21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21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21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21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21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1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21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21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21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21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21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21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21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2161"/>
    <w:rPr>
      <w:rFonts w:eastAsiaTheme="majorEastAsia" w:cstheme="majorBidi"/>
      <w:color w:val="272727" w:themeColor="text1" w:themeTint="D8"/>
    </w:rPr>
  </w:style>
  <w:style w:type="paragraph" w:styleId="Title">
    <w:name w:val="Title"/>
    <w:basedOn w:val="Normal"/>
    <w:next w:val="Normal"/>
    <w:link w:val="TitleChar"/>
    <w:uiPriority w:val="10"/>
    <w:qFormat/>
    <w:rsid w:val="007721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1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21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21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2161"/>
    <w:pPr>
      <w:spacing w:before="160"/>
      <w:jc w:val="center"/>
    </w:pPr>
    <w:rPr>
      <w:i/>
      <w:iCs/>
      <w:color w:val="404040" w:themeColor="text1" w:themeTint="BF"/>
    </w:rPr>
  </w:style>
  <w:style w:type="character" w:customStyle="1" w:styleId="QuoteChar">
    <w:name w:val="Quote Char"/>
    <w:basedOn w:val="DefaultParagraphFont"/>
    <w:link w:val="Quote"/>
    <w:uiPriority w:val="29"/>
    <w:rsid w:val="00772161"/>
    <w:rPr>
      <w:i/>
      <w:iCs/>
      <w:color w:val="404040" w:themeColor="text1" w:themeTint="BF"/>
    </w:rPr>
  </w:style>
  <w:style w:type="paragraph" w:styleId="ListParagraph">
    <w:name w:val="List Paragraph"/>
    <w:basedOn w:val="Normal"/>
    <w:uiPriority w:val="34"/>
    <w:qFormat/>
    <w:rsid w:val="00772161"/>
    <w:pPr>
      <w:ind w:left="720"/>
      <w:contextualSpacing/>
    </w:pPr>
  </w:style>
  <w:style w:type="character" w:styleId="IntenseEmphasis">
    <w:name w:val="Intense Emphasis"/>
    <w:basedOn w:val="DefaultParagraphFont"/>
    <w:uiPriority w:val="21"/>
    <w:qFormat/>
    <w:rsid w:val="00772161"/>
    <w:rPr>
      <w:i/>
      <w:iCs/>
      <w:color w:val="0F4761" w:themeColor="accent1" w:themeShade="BF"/>
    </w:rPr>
  </w:style>
  <w:style w:type="paragraph" w:styleId="IntenseQuote">
    <w:name w:val="Intense Quote"/>
    <w:basedOn w:val="Normal"/>
    <w:next w:val="Normal"/>
    <w:link w:val="IntenseQuoteChar"/>
    <w:uiPriority w:val="30"/>
    <w:qFormat/>
    <w:rsid w:val="007721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2161"/>
    <w:rPr>
      <w:i/>
      <w:iCs/>
      <w:color w:val="0F4761" w:themeColor="accent1" w:themeShade="BF"/>
    </w:rPr>
  </w:style>
  <w:style w:type="character" w:styleId="IntenseReference">
    <w:name w:val="Intense Reference"/>
    <w:basedOn w:val="DefaultParagraphFont"/>
    <w:uiPriority w:val="32"/>
    <w:qFormat/>
    <w:rsid w:val="00772161"/>
    <w:rPr>
      <w:b/>
      <w:bCs/>
      <w:smallCaps/>
      <w:color w:val="0F4761" w:themeColor="accent1" w:themeShade="BF"/>
      <w:spacing w:val="5"/>
    </w:rPr>
  </w:style>
  <w:style w:type="paragraph" w:styleId="Header">
    <w:name w:val="header"/>
    <w:basedOn w:val="Normal"/>
    <w:link w:val="HeaderChar"/>
    <w:uiPriority w:val="99"/>
    <w:unhideWhenUsed/>
    <w:rsid w:val="00B81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46D"/>
  </w:style>
  <w:style w:type="paragraph" w:styleId="Footer">
    <w:name w:val="footer"/>
    <w:basedOn w:val="Normal"/>
    <w:link w:val="FooterChar"/>
    <w:uiPriority w:val="99"/>
    <w:unhideWhenUsed/>
    <w:rsid w:val="00B81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41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2E554BA55B0C41BAE91614940DB80A" ma:contentTypeVersion="14" ma:contentTypeDescription="Create a new document." ma:contentTypeScope="" ma:versionID="3c8f3d9726d68308989c883a5bca5908">
  <xsd:schema xmlns:xsd="http://www.w3.org/2001/XMLSchema" xmlns:xs="http://www.w3.org/2001/XMLSchema" xmlns:p="http://schemas.microsoft.com/office/2006/metadata/properties" xmlns:ns2="bbee98a9-611e-44bf-ade3-9f1c6728031b" xmlns:ns3="6d647ef3-4017-449d-8831-0c5345af9ab3" targetNamespace="http://schemas.microsoft.com/office/2006/metadata/properties" ma:root="true" ma:fieldsID="bd767914053a10b3c256736373279840" ns2:_="" ns3:_="">
    <xsd:import namespace="bbee98a9-611e-44bf-ade3-9f1c6728031b"/>
    <xsd:import namespace="6d647ef3-4017-449d-8831-0c5345af9a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e98a9-611e-44bf-ade3-9f1c672803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647ef3-4017-449d-8831-0c5345af9a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ae9cd1f-c0a0-4ac3-8321-53071f230927}" ma:internalName="TaxCatchAll" ma:showField="CatchAllData" ma:web="6d647ef3-4017-449d-8831-0c5345af9a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ee98a9-611e-44bf-ade3-9f1c6728031b">
      <Terms xmlns="http://schemas.microsoft.com/office/infopath/2007/PartnerControls"/>
    </lcf76f155ced4ddcb4097134ff3c332f>
    <TaxCatchAll xmlns="6d647ef3-4017-449d-8831-0c5345af9ab3" xsi:nil="true"/>
  </documentManagement>
</p:properties>
</file>

<file path=customXml/itemProps1.xml><?xml version="1.0" encoding="utf-8"?>
<ds:datastoreItem xmlns:ds="http://schemas.openxmlformats.org/officeDocument/2006/customXml" ds:itemID="{F6EC843C-A599-4919-AD7A-84A08BDCF9EF}"/>
</file>

<file path=customXml/itemProps2.xml><?xml version="1.0" encoding="utf-8"?>
<ds:datastoreItem xmlns:ds="http://schemas.openxmlformats.org/officeDocument/2006/customXml" ds:itemID="{4F5610D5-B56E-45CF-B959-A85087F43CF0}"/>
</file>

<file path=customXml/itemProps3.xml><?xml version="1.0" encoding="utf-8"?>
<ds:datastoreItem xmlns:ds="http://schemas.openxmlformats.org/officeDocument/2006/customXml" ds:itemID="{1BB445DB-336F-4EAF-BD60-2C6E86118E61}"/>
</file>

<file path=docProps/app.xml><?xml version="1.0" encoding="utf-8"?>
<Properties xmlns="http://schemas.openxmlformats.org/officeDocument/2006/extended-properties" xmlns:vt="http://schemas.openxmlformats.org/officeDocument/2006/docPropsVTypes">
  <Template>Normal.dotm</Template>
  <TotalTime>20</TotalTime>
  <Pages>2</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KENWORTHY, Emily (ROYAL FREE LONDON NHS FOUNDATION TRUST)</dc:creator>
  <cp:keywords/>
  <dc:description/>
  <cp:lastModifiedBy>Caroline Kalu</cp:lastModifiedBy>
  <cp:revision>3</cp:revision>
  <cp:lastPrinted>2025-09-19T13:18:00Z</cp:lastPrinted>
  <dcterms:created xsi:type="dcterms:W3CDTF">2025-09-19T13:36:00Z</dcterms:created>
  <dcterms:modified xsi:type="dcterms:W3CDTF">2025-09-20T08:54:00Z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0x0101008B2E554BA55B0C41BAE91614940DB80A</vt:lpwstr>
  </property>
</Properties>
</file>